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1496"/>
        <w:gridCol w:w="393"/>
        <w:gridCol w:w="7181"/>
      </w:tblGrid>
      <w:tr w:rsidR="00435654" w14:paraId="4034D13B" w14:textId="77777777" w:rsidTr="002D6660">
        <w:tc>
          <w:tcPr>
            <w:tcW w:w="1500" w:type="dxa"/>
            <w:shd w:val="clear" w:color="auto" w:fill="auto"/>
          </w:tcPr>
          <w:p w14:paraId="46C17034" w14:textId="77777777" w:rsidR="00571218" w:rsidRPr="00B0458D" w:rsidRDefault="00C9398B" w:rsidP="009B7B2A">
            <w:pPr>
              <w:rPr>
                <w:b/>
                <w:bCs/>
                <w:szCs w:val="20"/>
                <w:lang w:val="en-US"/>
              </w:rPr>
            </w:pPr>
            <w:r w:rsidRPr="00B0458D">
              <w:rPr>
                <w:b/>
                <w:bCs/>
                <w:szCs w:val="20"/>
                <w:lang w:val="en-US"/>
              </w:rPr>
              <w:t>Vergadering</w:t>
            </w:r>
          </w:p>
        </w:tc>
        <w:tc>
          <w:tcPr>
            <w:tcW w:w="398" w:type="dxa"/>
            <w:shd w:val="clear" w:color="auto" w:fill="auto"/>
          </w:tcPr>
          <w:p w14:paraId="05FA587B" w14:textId="77777777" w:rsidR="00571218" w:rsidRPr="00B0458D" w:rsidRDefault="00C9398B" w:rsidP="009B7B2A">
            <w:pPr>
              <w:rPr>
                <w:b/>
                <w:bCs/>
                <w:szCs w:val="20"/>
                <w:lang w:val="en-US"/>
              </w:rPr>
            </w:pPr>
            <w:r w:rsidRPr="00B0458D">
              <w:rPr>
                <w:b/>
                <w:bCs/>
                <w:szCs w:val="20"/>
                <w:lang w:val="en-US"/>
              </w:rPr>
              <w:t>:</w:t>
            </w:r>
          </w:p>
        </w:tc>
        <w:tc>
          <w:tcPr>
            <w:tcW w:w="7388" w:type="dxa"/>
            <w:shd w:val="clear" w:color="auto" w:fill="auto"/>
          </w:tcPr>
          <w:p w14:paraId="70211523" w14:textId="77777777" w:rsidR="00571218" w:rsidRPr="00B0458D" w:rsidRDefault="00C9398B" w:rsidP="009B7B2A">
            <w:pPr>
              <w:rPr>
                <w:szCs w:val="20"/>
                <w:lang w:val="en-US"/>
              </w:rPr>
            </w:pPr>
            <w:r w:rsidRPr="00B0458D">
              <w:rPr>
                <w:szCs w:val="20"/>
                <w:lang w:val="en-US"/>
              </w:rPr>
              <w:t>overleg Buurtvereniging Nooitgedacht</w:t>
            </w:r>
          </w:p>
        </w:tc>
      </w:tr>
      <w:tr w:rsidR="00435654" w14:paraId="3C9E1670" w14:textId="77777777" w:rsidTr="002D6660">
        <w:tc>
          <w:tcPr>
            <w:tcW w:w="1500" w:type="dxa"/>
            <w:shd w:val="clear" w:color="auto" w:fill="auto"/>
          </w:tcPr>
          <w:p w14:paraId="454BA577" w14:textId="77777777" w:rsidR="00571218" w:rsidRPr="00B0458D" w:rsidRDefault="00C9398B" w:rsidP="009B7B2A">
            <w:pPr>
              <w:rPr>
                <w:b/>
                <w:bCs/>
                <w:szCs w:val="20"/>
                <w:lang w:val="en-US"/>
              </w:rPr>
            </w:pPr>
            <w:r w:rsidRPr="00B0458D">
              <w:rPr>
                <w:b/>
                <w:bCs/>
                <w:szCs w:val="20"/>
                <w:lang w:val="en-US"/>
              </w:rPr>
              <w:t>Datum</w:t>
            </w:r>
          </w:p>
        </w:tc>
        <w:tc>
          <w:tcPr>
            <w:tcW w:w="398" w:type="dxa"/>
            <w:shd w:val="clear" w:color="auto" w:fill="auto"/>
          </w:tcPr>
          <w:p w14:paraId="0217A8B1" w14:textId="77777777" w:rsidR="00571218" w:rsidRPr="00B0458D" w:rsidRDefault="00C9398B" w:rsidP="009B7B2A">
            <w:pPr>
              <w:rPr>
                <w:b/>
                <w:bCs/>
                <w:szCs w:val="20"/>
                <w:lang w:val="en-US"/>
              </w:rPr>
            </w:pPr>
            <w:r w:rsidRPr="00B0458D">
              <w:rPr>
                <w:b/>
                <w:bCs/>
                <w:szCs w:val="20"/>
                <w:lang w:val="en-US"/>
              </w:rPr>
              <w:t>:</w:t>
            </w:r>
          </w:p>
        </w:tc>
        <w:tc>
          <w:tcPr>
            <w:tcW w:w="7388" w:type="dxa"/>
            <w:shd w:val="clear" w:color="auto" w:fill="auto"/>
          </w:tcPr>
          <w:p w14:paraId="60AF3556" w14:textId="77777777" w:rsidR="00571218" w:rsidRPr="00B0458D" w:rsidRDefault="00C9398B" w:rsidP="009B7B2A">
            <w:pPr>
              <w:rPr>
                <w:szCs w:val="20"/>
                <w:lang w:val="en-US"/>
              </w:rPr>
            </w:pPr>
            <w:r w:rsidRPr="00B0458D">
              <w:rPr>
                <w:szCs w:val="20"/>
                <w:lang w:val="en-US"/>
              </w:rPr>
              <w:t>11 oktober 2024</w:t>
            </w:r>
          </w:p>
        </w:tc>
      </w:tr>
      <w:tr w:rsidR="00435654" w14:paraId="5260CA04" w14:textId="77777777" w:rsidTr="002D6660">
        <w:tc>
          <w:tcPr>
            <w:tcW w:w="1500" w:type="dxa"/>
            <w:shd w:val="clear" w:color="auto" w:fill="auto"/>
          </w:tcPr>
          <w:p w14:paraId="17CF8A47" w14:textId="77777777" w:rsidR="00571218" w:rsidRPr="00B0458D" w:rsidRDefault="00C9398B" w:rsidP="009B7B2A">
            <w:pPr>
              <w:rPr>
                <w:b/>
                <w:bCs/>
                <w:szCs w:val="20"/>
                <w:lang w:val="en-US"/>
              </w:rPr>
            </w:pPr>
            <w:r w:rsidRPr="00B0458D">
              <w:rPr>
                <w:b/>
                <w:bCs/>
                <w:szCs w:val="20"/>
                <w:lang w:val="en-US"/>
              </w:rPr>
              <w:t>Tijd</w:t>
            </w:r>
          </w:p>
        </w:tc>
        <w:tc>
          <w:tcPr>
            <w:tcW w:w="398" w:type="dxa"/>
            <w:shd w:val="clear" w:color="auto" w:fill="auto"/>
          </w:tcPr>
          <w:p w14:paraId="0FF87321" w14:textId="77777777" w:rsidR="00571218" w:rsidRPr="00B0458D" w:rsidRDefault="00C9398B" w:rsidP="009B7B2A">
            <w:pPr>
              <w:rPr>
                <w:b/>
                <w:bCs/>
                <w:szCs w:val="20"/>
                <w:lang w:val="en-US"/>
              </w:rPr>
            </w:pPr>
            <w:r w:rsidRPr="00B0458D">
              <w:rPr>
                <w:b/>
                <w:bCs/>
                <w:szCs w:val="20"/>
                <w:lang w:val="en-US"/>
              </w:rPr>
              <w:t>:</w:t>
            </w:r>
          </w:p>
        </w:tc>
        <w:tc>
          <w:tcPr>
            <w:tcW w:w="7388" w:type="dxa"/>
            <w:shd w:val="clear" w:color="auto" w:fill="auto"/>
          </w:tcPr>
          <w:p w14:paraId="49656858" w14:textId="77777777" w:rsidR="00571218" w:rsidRPr="00B0458D" w:rsidRDefault="00C9398B" w:rsidP="009B7B2A">
            <w:pPr>
              <w:rPr>
                <w:szCs w:val="20"/>
                <w:lang w:val="en-US"/>
              </w:rPr>
            </w:pPr>
            <w:r w:rsidRPr="00B0458D">
              <w:rPr>
                <w:szCs w:val="20"/>
                <w:lang w:val="en-US"/>
              </w:rPr>
              <w:t>10:00</w:t>
            </w:r>
          </w:p>
        </w:tc>
      </w:tr>
      <w:tr w:rsidR="00435654" w14:paraId="2DD26352" w14:textId="77777777" w:rsidTr="002D6660">
        <w:tc>
          <w:tcPr>
            <w:tcW w:w="1500" w:type="dxa"/>
            <w:shd w:val="clear" w:color="auto" w:fill="auto"/>
          </w:tcPr>
          <w:p w14:paraId="6632D152" w14:textId="77777777" w:rsidR="00571218" w:rsidRPr="00B0458D" w:rsidRDefault="00C9398B" w:rsidP="009B7B2A">
            <w:pPr>
              <w:rPr>
                <w:b/>
                <w:bCs/>
                <w:szCs w:val="20"/>
                <w:lang w:val="en-US"/>
              </w:rPr>
            </w:pPr>
            <w:r w:rsidRPr="00B0458D">
              <w:rPr>
                <w:b/>
                <w:bCs/>
                <w:szCs w:val="20"/>
                <w:lang w:val="en-US"/>
              </w:rPr>
              <w:t>Locatie</w:t>
            </w:r>
          </w:p>
        </w:tc>
        <w:tc>
          <w:tcPr>
            <w:tcW w:w="398" w:type="dxa"/>
            <w:shd w:val="clear" w:color="auto" w:fill="auto"/>
          </w:tcPr>
          <w:p w14:paraId="469516C6" w14:textId="77777777" w:rsidR="00571218" w:rsidRPr="00B0458D" w:rsidRDefault="00C9398B" w:rsidP="009B7B2A">
            <w:pPr>
              <w:rPr>
                <w:b/>
                <w:bCs/>
                <w:szCs w:val="20"/>
                <w:lang w:val="en-US"/>
              </w:rPr>
            </w:pPr>
            <w:r w:rsidRPr="00B0458D">
              <w:rPr>
                <w:b/>
                <w:bCs/>
                <w:szCs w:val="20"/>
                <w:lang w:val="en-US"/>
              </w:rPr>
              <w:t>:</w:t>
            </w:r>
          </w:p>
        </w:tc>
        <w:tc>
          <w:tcPr>
            <w:tcW w:w="7388" w:type="dxa"/>
            <w:shd w:val="clear" w:color="auto" w:fill="auto"/>
          </w:tcPr>
          <w:p w14:paraId="6097778E" w14:textId="1A492F22" w:rsidR="00571218" w:rsidRPr="00B0458D" w:rsidRDefault="00C9398B" w:rsidP="009B7B2A">
            <w:pPr>
              <w:rPr>
                <w:szCs w:val="20"/>
                <w:lang w:val="en-US"/>
              </w:rPr>
            </w:pPr>
            <w:proofErr w:type="spellStart"/>
            <w:r w:rsidRPr="00B0458D">
              <w:rPr>
                <w:szCs w:val="20"/>
                <w:lang w:val="en-US"/>
              </w:rPr>
              <w:t>gemeentehuis</w:t>
            </w:r>
            <w:proofErr w:type="spellEnd"/>
            <w:r w:rsidRPr="00B0458D">
              <w:rPr>
                <w:szCs w:val="20"/>
                <w:lang w:val="en-US"/>
              </w:rPr>
              <w:t xml:space="preserve"> </w:t>
            </w:r>
            <w:proofErr w:type="spellStart"/>
            <w:r w:rsidRPr="00B0458D">
              <w:rPr>
                <w:szCs w:val="20"/>
                <w:lang w:val="en-US"/>
              </w:rPr>
              <w:t>Gieten</w:t>
            </w:r>
            <w:proofErr w:type="spellEnd"/>
          </w:p>
        </w:tc>
      </w:tr>
      <w:tr w:rsidR="003026F0" w14:paraId="4F170F46" w14:textId="77777777" w:rsidTr="002D6660">
        <w:tc>
          <w:tcPr>
            <w:tcW w:w="1500" w:type="dxa"/>
            <w:shd w:val="clear" w:color="auto" w:fill="auto"/>
          </w:tcPr>
          <w:p w14:paraId="5880FB6B" w14:textId="56BF70AE" w:rsidR="003026F0" w:rsidRPr="00B0458D" w:rsidRDefault="003026F0" w:rsidP="009B7B2A">
            <w:pPr>
              <w:rPr>
                <w:b/>
                <w:bCs/>
                <w:szCs w:val="20"/>
                <w:lang w:val="en-US"/>
              </w:rPr>
            </w:pPr>
            <w:proofErr w:type="spellStart"/>
            <w:r w:rsidRPr="00B0458D">
              <w:rPr>
                <w:b/>
                <w:bCs/>
                <w:szCs w:val="20"/>
                <w:lang w:val="en-US"/>
              </w:rPr>
              <w:t>Aanwezig</w:t>
            </w:r>
            <w:proofErr w:type="spellEnd"/>
          </w:p>
        </w:tc>
        <w:tc>
          <w:tcPr>
            <w:tcW w:w="398" w:type="dxa"/>
            <w:shd w:val="clear" w:color="auto" w:fill="auto"/>
          </w:tcPr>
          <w:p w14:paraId="673A141B" w14:textId="0952AED0" w:rsidR="003026F0" w:rsidRPr="00B0458D" w:rsidRDefault="003026F0" w:rsidP="009B7B2A">
            <w:pPr>
              <w:rPr>
                <w:b/>
                <w:bCs/>
                <w:szCs w:val="20"/>
                <w:lang w:val="en-US"/>
              </w:rPr>
            </w:pPr>
            <w:r w:rsidRPr="00B0458D">
              <w:rPr>
                <w:b/>
                <w:bCs/>
                <w:szCs w:val="20"/>
                <w:lang w:val="en-US"/>
              </w:rPr>
              <w:t>:</w:t>
            </w:r>
          </w:p>
        </w:tc>
        <w:tc>
          <w:tcPr>
            <w:tcW w:w="7388" w:type="dxa"/>
            <w:shd w:val="clear" w:color="auto" w:fill="auto"/>
          </w:tcPr>
          <w:p w14:paraId="142936E1" w14:textId="77777777" w:rsidR="003026F0" w:rsidRPr="00B0458D" w:rsidRDefault="003026F0" w:rsidP="009B7B2A">
            <w:pPr>
              <w:rPr>
                <w:szCs w:val="20"/>
              </w:rPr>
            </w:pPr>
            <w:r w:rsidRPr="00B0458D">
              <w:rPr>
                <w:szCs w:val="20"/>
              </w:rPr>
              <w:t>Vanuit de gemeente Aa en Hunze:</w:t>
            </w:r>
            <w:r w:rsidRPr="00B0458D">
              <w:rPr>
                <w:szCs w:val="20"/>
              </w:rPr>
              <w:br/>
              <w:t>Wethouder Richard Heling, Johan Hanekamp (dorpscontactpersoon van Nooitgedacht) en Karina Scheerhoorn (communicatieadviseur)</w:t>
            </w:r>
          </w:p>
          <w:p w14:paraId="20DBDDC1" w14:textId="35FF09D6" w:rsidR="003026F0" w:rsidRPr="00B0458D" w:rsidRDefault="003026F0" w:rsidP="009B7B2A">
            <w:pPr>
              <w:rPr>
                <w:szCs w:val="20"/>
              </w:rPr>
            </w:pPr>
            <w:r w:rsidRPr="00B0458D">
              <w:rPr>
                <w:szCs w:val="20"/>
              </w:rPr>
              <w:t>Van de Buurtvereniging Nooitgedacht:</w:t>
            </w:r>
          </w:p>
          <w:p w14:paraId="3A2240A7" w14:textId="7216A1BA" w:rsidR="003026F0" w:rsidRPr="00B0458D" w:rsidRDefault="003026F0" w:rsidP="009B7B2A">
            <w:pPr>
              <w:rPr>
                <w:szCs w:val="20"/>
              </w:rPr>
            </w:pPr>
            <w:r w:rsidRPr="00B0458D">
              <w:rPr>
                <w:szCs w:val="20"/>
              </w:rPr>
              <w:t>Elly Tomberg (voorzitter) en Jaap Gorter (bestuurslid)</w:t>
            </w:r>
          </w:p>
        </w:tc>
      </w:tr>
    </w:tbl>
    <w:p w14:paraId="7B39075E" w14:textId="77777777" w:rsidR="00571218" w:rsidRPr="003026F0" w:rsidRDefault="00571218" w:rsidP="00571218"/>
    <w:p w14:paraId="2DEF47C3" w14:textId="0C2B0AF1" w:rsidR="009D482C" w:rsidRDefault="003026F0" w:rsidP="000240CD">
      <w:r w:rsidRPr="003026F0">
        <w:t>Naar aanleiding van een artikel i</w:t>
      </w:r>
      <w:r>
        <w:t xml:space="preserve">n de Schakel en het versturen van de nieuwsbrief naar woonwijk Nooitgedacht is er een gesprek geweest tussen gemeente Aa en Hunze en 2 leden van de buurtvereniging Nooitgedacht. </w:t>
      </w:r>
    </w:p>
    <w:p w14:paraId="04C8E78C" w14:textId="77777777" w:rsidR="003026F0" w:rsidRDefault="003026F0" w:rsidP="000240CD"/>
    <w:p w14:paraId="0A33FAE8" w14:textId="68A8B59B" w:rsidR="00C9398B" w:rsidRDefault="003026F0" w:rsidP="000240CD">
      <w:r>
        <w:t xml:space="preserve">In juli 2024 heeft de gemeente een nieuwsbrief verstuurd naar de bewoners van Nooitgedacht. Hierin </w:t>
      </w:r>
      <w:r w:rsidR="00C77EAD">
        <w:t xml:space="preserve">wordt verteld over </w:t>
      </w:r>
      <w:r>
        <w:t xml:space="preserve">het Verkeersplan. </w:t>
      </w:r>
      <w:r w:rsidR="00E84517">
        <w:t xml:space="preserve">In het artikel in de </w:t>
      </w:r>
      <w:r w:rsidR="00C77EAD">
        <w:t>S</w:t>
      </w:r>
      <w:r w:rsidR="00E84517">
        <w:t xml:space="preserve">chakel reageert de buurtvereniging hierop. Het blijkt dat er onduidelijkheid is over het Verkeerplan en hoe deze is ontstaan. </w:t>
      </w:r>
    </w:p>
    <w:p w14:paraId="6F342BFE" w14:textId="77777777" w:rsidR="00C9398B" w:rsidRDefault="00C9398B" w:rsidP="000240CD"/>
    <w:p w14:paraId="62FF4F16" w14:textId="05A18E2A" w:rsidR="003026F0" w:rsidRDefault="00E84517" w:rsidP="000240CD">
      <w:r>
        <w:t>Tijdens het gesprek op 11 oktober heeft wethouder Richard Heling uitleg gegeven over het verkeersplan</w:t>
      </w:r>
      <w:r w:rsidR="001F0806">
        <w:t xml:space="preserve"> en het bestemmingsplan</w:t>
      </w:r>
      <w:r>
        <w:t xml:space="preserve">. In 2004 is het bestemmingsplan Nooitgedacht vastgesteld. Nu de woonwijk zijn voltooiing nadert, </w:t>
      </w:r>
      <w:r w:rsidR="00C9398B">
        <w:t xml:space="preserve">worden de plannen zoals vermeld in het bestemmingsplan uitgevoerd. </w:t>
      </w:r>
    </w:p>
    <w:p w14:paraId="12E62B8A" w14:textId="77777777" w:rsidR="00310AC0" w:rsidRDefault="00310AC0" w:rsidP="000240CD"/>
    <w:p w14:paraId="754C99AE" w14:textId="64CB34FA" w:rsidR="00310AC0" w:rsidRPr="00284060" w:rsidRDefault="00310AC0" w:rsidP="00310AC0">
      <w:r w:rsidRPr="00284060">
        <w:t>Vanuit de wijk is aangenomen dat er nog een besluit genomen moet worden ten aanzien van de Veldweg. Dit is niet het geval. In 2004 is een bestemmingsplan vastgesteld waarin is opgenomen dat de Veldweg enkel gebruikt gaat worden als een “</w:t>
      </w:r>
      <w:proofErr w:type="spellStart"/>
      <w:r w:rsidRPr="00284060">
        <w:t>bouwweg</w:t>
      </w:r>
      <w:proofErr w:type="spellEnd"/>
      <w:r w:rsidRPr="00284060">
        <w:t>”. Deze toegang tot de wijk Nooitgedacht gaat weer verdwijnen wanneer de werkzaamheden in de wijk voltooid zijn. Dit bestemmingsplan heeft destijds ter</w:t>
      </w:r>
      <w:r w:rsidR="001F0806">
        <w:t xml:space="preserve"> </w:t>
      </w:r>
      <w:r w:rsidRPr="00284060">
        <w:t>inzage gelegen waarop bezwaar kon worden ingediend. Het bestemmingsplan heeft dus al enkele jaren een onherroepelijke status en is leidend. Kortweg gezegd, er ligt een genomen besluit over de aansluiting op de Veldweg vanaf 2004.</w:t>
      </w:r>
    </w:p>
    <w:p w14:paraId="47968A83" w14:textId="77777777" w:rsidR="00310AC0" w:rsidRDefault="00310AC0" w:rsidP="000240CD"/>
    <w:p w14:paraId="3448EE34" w14:textId="74BA5B33" w:rsidR="00C9398B" w:rsidRDefault="00C9398B" w:rsidP="000240CD">
      <w:r>
        <w:t>Naar aanleiding van dit gesprek zijn een aantal afspraken gemaakt.</w:t>
      </w:r>
    </w:p>
    <w:p w14:paraId="189BEABE" w14:textId="77777777" w:rsidR="00E84517" w:rsidRDefault="00E84517" w:rsidP="000240CD"/>
    <w:p w14:paraId="1BC0BF8B" w14:textId="777C5060" w:rsidR="00E84517" w:rsidRPr="00E84517" w:rsidRDefault="00E84517" w:rsidP="000240CD">
      <w:pPr>
        <w:rPr>
          <w:b/>
          <w:bCs/>
        </w:rPr>
      </w:pPr>
      <w:r w:rsidRPr="00E84517">
        <w:rPr>
          <w:b/>
          <w:bCs/>
        </w:rPr>
        <w:t>Afspraken</w:t>
      </w:r>
    </w:p>
    <w:p w14:paraId="564B302D" w14:textId="0FA1DE1B" w:rsidR="00C9398B" w:rsidRDefault="00C9398B" w:rsidP="00C77EAD">
      <w:pPr>
        <w:pStyle w:val="Lijstalinea"/>
        <w:numPr>
          <w:ilvl w:val="0"/>
          <w:numId w:val="7"/>
        </w:numPr>
      </w:pPr>
      <w:r>
        <w:t xml:space="preserve">Om duidelijkheid te scheppen over het Bestemmingsplan en het Verkeersplan </w:t>
      </w:r>
      <w:r w:rsidR="00C77EAD">
        <w:t>is de gemeente voornemens om een informatiebijeenkomst te organiseren in het najaar 2024 voo</w:t>
      </w:r>
      <w:r>
        <w:t xml:space="preserve">r alle bewoners van Nooitgedacht. </w:t>
      </w:r>
      <w:r>
        <w:br/>
      </w:r>
    </w:p>
    <w:p w14:paraId="491B1D92" w14:textId="4747DB6C" w:rsidR="00E84517" w:rsidRDefault="00E84517" w:rsidP="00E84517">
      <w:pPr>
        <w:pStyle w:val="Lijstalinea"/>
        <w:numPr>
          <w:ilvl w:val="0"/>
          <w:numId w:val="7"/>
        </w:numPr>
      </w:pPr>
      <w:r>
        <w:t>Vanuit de gemeente is gevraagd hoe wij de bewoners van Nooitgedacht het beste allemaal kunnen bereiken. Wij mailen een nieuwsbrief, maar hebben niet van alle bewoners een mailadres. Als we iedereen willen bereiken is huis-aan-huis de beste optie.</w:t>
      </w:r>
      <w:r>
        <w:br/>
        <w:t xml:space="preserve">We spreken af dat wij bewoners via een flyer </w:t>
      </w:r>
      <w:proofErr w:type="spellStart"/>
      <w:r>
        <w:t>oid</w:t>
      </w:r>
      <w:proofErr w:type="spellEnd"/>
      <w:r>
        <w:t xml:space="preserve"> huis-aan-huis op de hoogte houden van belangrijke ontwikkelingen. De buurtvereniging kan dit soort informatie ook delen via de verschillende app-groepen die er zijn.</w:t>
      </w:r>
      <w:r w:rsidR="00C9398B">
        <w:br/>
      </w:r>
    </w:p>
    <w:p w14:paraId="7AE7F0A0" w14:textId="3AECE59B" w:rsidR="00E84517" w:rsidRDefault="00E84517" w:rsidP="00C77EAD">
      <w:pPr>
        <w:numPr>
          <w:ilvl w:val="0"/>
          <w:numId w:val="8"/>
        </w:numPr>
      </w:pPr>
      <w:r>
        <w:t xml:space="preserve">Johan Hanekamp is dorpscontactpersoon </w:t>
      </w:r>
      <w:r w:rsidR="00C9398B">
        <w:t xml:space="preserve">vanuit de gemeente </w:t>
      </w:r>
      <w:r>
        <w:t>voor Nooitgedacht</w:t>
      </w:r>
      <w:r w:rsidR="00C9398B">
        <w:t xml:space="preserve">. Er wordt afgesproken dat hij de buurtvereniging vanaf nu als contactpersoon heeft (en andersom) voor dingen die zich in de wijk afspelen. </w:t>
      </w:r>
      <w:r w:rsidR="00C9398B">
        <w:br/>
      </w:r>
    </w:p>
    <w:p w14:paraId="23605737" w14:textId="492689D4" w:rsidR="00C9398B" w:rsidRDefault="00C9398B" w:rsidP="00E84517">
      <w:pPr>
        <w:pStyle w:val="Lijstalinea"/>
        <w:numPr>
          <w:ilvl w:val="0"/>
          <w:numId w:val="7"/>
        </w:numPr>
      </w:pPr>
      <w:r>
        <w:t xml:space="preserve">Als wij als gemeente communiceren over de buurtvereniging, stemmen wij dit eerst af met de buurtvereniging zelf. </w:t>
      </w:r>
    </w:p>
    <w:p w14:paraId="2B4405BC" w14:textId="77777777" w:rsidR="00284060" w:rsidRDefault="00284060" w:rsidP="00284060"/>
    <w:p w14:paraId="662740AC" w14:textId="77777777" w:rsidR="00284060" w:rsidRPr="003026F0" w:rsidRDefault="00284060" w:rsidP="00284060"/>
    <w:sectPr w:rsidR="00284060" w:rsidRPr="003026F0" w:rsidSect="00C36AC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BC42D" w14:textId="77777777" w:rsidR="001202AA" w:rsidRDefault="001202AA">
      <w:r>
        <w:separator/>
      </w:r>
    </w:p>
  </w:endnote>
  <w:endnote w:type="continuationSeparator" w:id="0">
    <w:p w14:paraId="448A9474" w14:textId="77777777" w:rsidR="001202AA" w:rsidRDefault="0012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43C8" w14:textId="77777777" w:rsidR="001202AA" w:rsidRDefault="001202AA">
      <w:r>
        <w:separator/>
      </w:r>
    </w:p>
  </w:footnote>
  <w:footnote w:type="continuationSeparator" w:id="0">
    <w:p w14:paraId="75DABCEC" w14:textId="77777777" w:rsidR="001202AA" w:rsidRDefault="0012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il"/>
        <w:left w:val="nil"/>
        <w:bottom w:val="single" w:sz="18" w:space="0" w:color="808080" w:themeColor="background1" w:themeShade="80"/>
        <w:right w:val="nil"/>
        <w:insideH w:val="nil"/>
        <w:insideV w:val="nil"/>
      </w:tblBorders>
      <w:tblLook w:val="04A0" w:firstRow="1" w:lastRow="0" w:firstColumn="1" w:lastColumn="0" w:noHBand="0" w:noVBand="1"/>
    </w:tblPr>
    <w:tblGrid>
      <w:gridCol w:w="4847"/>
      <w:gridCol w:w="4223"/>
    </w:tblGrid>
    <w:tr w:rsidR="00435654" w14:paraId="08733C65" w14:textId="77777777" w:rsidTr="009B7B2A">
      <w:tc>
        <w:tcPr>
          <w:tcW w:w="4549" w:type="dxa"/>
        </w:tcPr>
        <w:p w14:paraId="5309063C" w14:textId="77777777" w:rsidR="002D6660" w:rsidRPr="000157F0" w:rsidRDefault="00C9398B" w:rsidP="009B7B2A">
          <w:r w:rsidRPr="00C24715">
            <w:rPr>
              <w:noProof/>
              <w:sz w:val="18"/>
              <w:szCs w:val="44"/>
              <w:lang w:eastAsia="nl-NL"/>
            </w:rPr>
            <w:drawing>
              <wp:inline distT="0" distB="0" distL="0" distR="0" wp14:anchorId="527294AA" wp14:editId="10BE1880">
                <wp:extent cx="2941200" cy="727200"/>
                <wp:effectExtent l="0" t="0" r="0" b="0"/>
                <wp:docPr id="967678017" name="Afbeelding 3" descr="g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78017" name="Picture 3" descr="gem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1200" cy="727200"/>
                        </a:xfrm>
                        <a:prstGeom prst="rect">
                          <a:avLst/>
                        </a:prstGeom>
                        <a:noFill/>
                        <a:ln>
                          <a:noFill/>
                        </a:ln>
                      </pic:spPr>
                    </pic:pic>
                  </a:graphicData>
                </a:graphic>
              </wp:inline>
            </w:drawing>
          </w:r>
        </w:p>
      </w:tc>
      <w:tc>
        <w:tcPr>
          <w:tcW w:w="4549" w:type="dxa"/>
          <w:vAlign w:val="bottom"/>
        </w:tcPr>
        <w:p w14:paraId="1C411945" w14:textId="17AF7254" w:rsidR="002D6660" w:rsidRPr="003026F0" w:rsidRDefault="003026F0" w:rsidP="009B7B2A">
          <w:pPr>
            <w:jc w:val="right"/>
            <w:rPr>
              <w:b/>
              <w:sz w:val="48"/>
              <w:szCs w:val="48"/>
            </w:rPr>
          </w:pPr>
          <w:r w:rsidRPr="003026F0">
            <w:rPr>
              <w:b/>
              <w:sz w:val="48"/>
              <w:szCs w:val="48"/>
            </w:rPr>
            <w:t>Gespreksverslag</w:t>
          </w:r>
        </w:p>
      </w:tc>
    </w:tr>
    <w:tr w:rsidR="00435654" w14:paraId="6A670F61" w14:textId="77777777" w:rsidTr="009B7B2A">
      <w:tc>
        <w:tcPr>
          <w:tcW w:w="4549" w:type="dxa"/>
        </w:tcPr>
        <w:p w14:paraId="47E09761" w14:textId="77777777" w:rsidR="002D6660" w:rsidRPr="00C24715" w:rsidRDefault="002D6660" w:rsidP="009B7B2A">
          <w:pPr>
            <w:rPr>
              <w:noProof/>
              <w:sz w:val="18"/>
              <w:szCs w:val="44"/>
              <w:lang w:eastAsia="nl-NL"/>
            </w:rPr>
          </w:pPr>
        </w:p>
      </w:tc>
      <w:tc>
        <w:tcPr>
          <w:tcW w:w="4549" w:type="dxa"/>
        </w:tcPr>
        <w:p w14:paraId="0E1C2FEB" w14:textId="77777777" w:rsidR="002D6660" w:rsidRPr="000157F0" w:rsidRDefault="002D6660" w:rsidP="009B7B2A"/>
      </w:tc>
    </w:tr>
  </w:tbl>
  <w:p w14:paraId="0EC5E13F" w14:textId="77777777" w:rsidR="00256DB1" w:rsidRPr="002D6660" w:rsidRDefault="00256DB1" w:rsidP="00B0458D">
    <w:pPr>
      <w:pStyle w:val="Koptekst"/>
      <w:spacing w:line="720" w:lineRule="atLeas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4178"/>
    <w:multiLevelType w:val="hybridMultilevel"/>
    <w:tmpl w:val="17F8C8FC"/>
    <w:lvl w:ilvl="0" w:tplc="6958EA9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D8503C"/>
    <w:multiLevelType w:val="hybridMultilevel"/>
    <w:tmpl w:val="6218D194"/>
    <w:lvl w:ilvl="0" w:tplc="9B5A74DC">
      <w:start w:val="1"/>
      <w:numFmt w:val="decimal"/>
      <w:lvlText w:val="%1."/>
      <w:lvlJc w:val="left"/>
      <w:pPr>
        <w:ind w:left="720" w:hanging="360"/>
      </w:pPr>
    </w:lvl>
    <w:lvl w:ilvl="1" w:tplc="88328A5C" w:tentative="1">
      <w:start w:val="1"/>
      <w:numFmt w:val="lowerLetter"/>
      <w:lvlText w:val="%2."/>
      <w:lvlJc w:val="left"/>
      <w:pPr>
        <w:ind w:left="1440" w:hanging="360"/>
      </w:pPr>
    </w:lvl>
    <w:lvl w:ilvl="2" w:tplc="7E529662" w:tentative="1">
      <w:start w:val="1"/>
      <w:numFmt w:val="lowerRoman"/>
      <w:lvlText w:val="%3."/>
      <w:lvlJc w:val="right"/>
      <w:pPr>
        <w:ind w:left="2160" w:hanging="180"/>
      </w:pPr>
    </w:lvl>
    <w:lvl w:ilvl="3" w:tplc="C7CA344E" w:tentative="1">
      <w:start w:val="1"/>
      <w:numFmt w:val="decimal"/>
      <w:lvlText w:val="%4."/>
      <w:lvlJc w:val="left"/>
      <w:pPr>
        <w:ind w:left="2880" w:hanging="360"/>
      </w:pPr>
    </w:lvl>
    <w:lvl w:ilvl="4" w:tplc="1A5451C2" w:tentative="1">
      <w:start w:val="1"/>
      <w:numFmt w:val="lowerLetter"/>
      <w:lvlText w:val="%5."/>
      <w:lvlJc w:val="left"/>
      <w:pPr>
        <w:ind w:left="3600" w:hanging="360"/>
      </w:pPr>
    </w:lvl>
    <w:lvl w:ilvl="5" w:tplc="DE2A9B4A" w:tentative="1">
      <w:start w:val="1"/>
      <w:numFmt w:val="lowerRoman"/>
      <w:lvlText w:val="%6."/>
      <w:lvlJc w:val="right"/>
      <w:pPr>
        <w:ind w:left="4320" w:hanging="180"/>
      </w:pPr>
    </w:lvl>
    <w:lvl w:ilvl="6" w:tplc="1586F242" w:tentative="1">
      <w:start w:val="1"/>
      <w:numFmt w:val="decimal"/>
      <w:lvlText w:val="%7."/>
      <w:lvlJc w:val="left"/>
      <w:pPr>
        <w:ind w:left="5040" w:hanging="360"/>
      </w:pPr>
    </w:lvl>
    <w:lvl w:ilvl="7" w:tplc="96720A5A" w:tentative="1">
      <w:start w:val="1"/>
      <w:numFmt w:val="lowerLetter"/>
      <w:lvlText w:val="%8."/>
      <w:lvlJc w:val="left"/>
      <w:pPr>
        <w:ind w:left="5760" w:hanging="360"/>
      </w:pPr>
    </w:lvl>
    <w:lvl w:ilvl="8" w:tplc="5EF20788" w:tentative="1">
      <w:start w:val="1"/>
      <w:numFmt w:val="lowerRoman"/>
      <w:lvlText w:val="%9."/>
      <w:lvlJc w:val="right"/>
      <w:pPr>
        <w:ind w:left="6480" w:hanging="180"/>
      </w:pPr>
    </w:lvl>
  </w:abstractNum>
  <w:abstractNum w:abstractNumId="2" w15:restartNumberingAfterBreak="0">
    <w:nsid w:val="21C1296C"/>
    <w:multiLevelType w:val="hybridMultilevel"/>
    <w:tmpl w:val="B950B99C"/>
    <w:lvl w:ilvl="0" w:tplc="23B2ED52">
      <w:start w:val="1"/>
      <w:numFmt w:val="decimal"/>
      <w:lvlText w:val="%1."/>
      <w:lvlJc w:val="left"/>
      <w:pPr>
        <w:tabs>
          <w:tab w:val="num" w:pos="720"/>
        </w:tabs>
        <w:ind w:left="720" w:hanging="360"/>
      </w:pPr>
      <w:rPr>
        <w:rFonts w:hint="default"/>
      </w:rPr>
    </w:lvl>
    <w:lvl w:ilvl="1" w:tplc="EB1E735E" w:tentative="1">
      <w:start w:val="1"/>
      <w:numFmt w:val="lowerLetter"/>
      <w:lvlText w:val="%2."/>
      <w:lvlJc w:val="left"/>
      <w:pPr>
        <w:tabs>
          <w:tab w:val="num" w:pos="1440"/>
        </w:tabs>
        <w:ind w:left="1440" w:hanging="360"/>
      </w:pPr>
    </w:lvl>
    <w:lvl w:ilvl="2" w:tplc="5F60762E" w:tentative="1">
      <w:start w:val="1"/>
      <w:numFmt w:val="lowerRoman"/>
      <w:lvlText w:val="%3."/>
      <w:lvlJc w:val="right"/>
      <w:pPr>
        <w:tabs>
          <w:tab w:val="num" w:pos="2160"/>
        </w:tabs>
        <w:ind w:left="2160" w:hanging="180"/>
      </w:pPr>
    </w:lvl>
    <w:lvl w:ilvl="3" w:tplc="1E0AECEE" w:tentative="1">
      <w:start w:val="1"/>
      <w:numFmt w:val="decimal"/>
      <w:lvlText w:val="%4."/>
      <w:lvlJc w:val="left"/>
      <w:pPr>
        <w:tabs>
          <w:tab w:val="num" w:pos="2880"/>
        </w:tabs>
        <w:ind w:left="2880" w:hanging="360"/>
      </w:pPr>
    </w:lvl>
    <w:lvl w:ilvl="4" w:tplc="F634E18E" w:tentative="1">
      <w:start w:val="1"/>
      <w:numFmt w:val="lowerLetter"/>
      <w:lvlText w:val="%5."/>
      <w:lvlJc w:val="left"/>
      <w:pPr>
        <w:tabs>
          <w:tab w:val="num" w:pos="3600"/>
        </w:tabs>
        <w:ind w:left="3600" w:hanging="360"/>
      </w:pPr>
    </w:lvl>
    <w:lvl w:ilvl="5" w:tplc="8F8433E2" w:tentative="1">
      <w:start w:val="1"/>
      <w:numFmt w:val="lowerRoman"/>
      <w:lvlText w:val="%6."/>
      <w:lvlJc w:val="right"/>
      <w:pPr>
        <w:tabs>
          <w:tab w:val="num" w:pos="4320"/>
        </w:tabs>
        <w:ind w:left="4320" w:hanging="180"/>
      </w:pPr>
    </w:lvl>
    <w:lvl w:ilvl="6" w:tplc="D4F08984" w:tentative="1">
      <w:start w:val="1"/>
      <w:numFmt w:val="decimal"/>
      <w:lvlText w:val="%7."/>
      <w:lvlJc w:val="left"/>
      <w:pPr>
        <w:tabs>
          <w:tab w:val="num" w:pos="5040"/>
        </w:tabs>
        <w:ind w:left="5040" w:hanging="360"/>
      </w:pPr>
    </w:lvl>
    <w:lvl w:ilvl="7" w:tplc="1B1A218E" w:tentative="1">
      <w:start w:val="1"/>
      <w:numFmt w:val="lowerLetter"/>
      <w:lvlText w:val="%8."/>
      <w:lvlJc w:val="left"/>
      <w:pPr>
        <w:tabs>
          <w:tab w:val="num" w:pos="5760"/>
        </w:tabs>
        <w:ind w:left="5760" w:hanging="360"/>
      </w:pPr>
    </w:lvl>
    <w:lvl w:ilvl="8" w:tplc="B6C40232" w:tentative="1">
      <w:start w:val="1"/>
      <w:numFmt w:val="lowerRoman"/>
      <w:lvlText w:val="%9."/>
      <w:lvlJc w:val="right"/>
      <w:pPr>
        <w:tabs>
          <w:tab w:val="num" w:pos="6480"/>
        </w:tabs>
        <w:ind w:left="6480" w:hanging="180"/>
      </w:pPr>
    </w:lvl>
  </w:abstractNum>
  <w:abstractNum w:abstractNumId="3" w15:restartNumberingAfterBreak="0">
    <w:nsid w:val="355F3749"/>
    <w:multiLevelType w:val="hybridMultilevel"/>
    <w:tmpl w:val="77602238"/>
    <w:lvl w:ilvl="0" w:tplc="9E56D4E0">
      <w:start w:val="1"/>
      <w:numFmt w:val="decimal"/>
      <w:lvlText w:val="%1."/>
      <w:lvlJc w:val="left"/>
      <w:pPr>
        <w:ind w:left="720" w:hanging="360"/>
      </w:pPr>
    </w:lvl>
    <w:lvl w:ilvl="1" w:tplc="0DBEA586" w:tentative="1">
      <w:start w:val="1"/>
      <w:numFmt w:val="lowerLetter"/>
      <w:lvlText w:val="%2."/>
      <w:lvlJc w:val="left"/>
      <w:pPr>
        <w:ind w:left="1440" w:hanging="360"/>
      </w:pPr>
    </w:lvl>
    <w:lvl w:ilvl="2" w:tplc="A2868AC2" w:tentative="1">
      <w:start w:val="1"/>
      <w:numFmt w:val="lowerRoman"/>
      <w:lvlText w:val="%3."/>
      <w:lvlJc w:val="right"/>
      <w:pPr>
        <w:ind w:left="2160" w:hanging="180"/>
      </w:pPr>
    </w:lvl>
    <w:lvl w:ilvl="3" w:tplc="DDFC8D6E" w:tentative="1">
      <w:start w:val="1"/>
      <w:numFmt w:val="decimal"/>
      <w:lvlText w:val="%4."/>
      <w:lvlJc w:val="left"/>
      <w:pPr>
        <w:ind w:left="2880" w:hanging="360"/>
      </w:pPr>
    </w:lvl>
    <w:lvl w:ilvl="4" w:tplc="39E8E7F6" w:tentative="1">
      <w:start w:val="1"/>
      <w:numFmt w:val="lowerLetter"/>
      <w:lvlText w:val="%5."/>
      <w:lvlJc w:val="left"/>
      <w:pPr>
        <w:ind w:left="3600" w:hanging="360"/>
      </w:pPr>
    </w:lvl>
    <w:lvl w:ilvl="5" w:tplc="78DAB8B6" w:tentative="1">
      <w:start w:val="1"/>
      <w:numFmt w:val="lowerRoman"/>
      <w:lvlText w:val="%6."/>
      <w:lvlJc w:val="right"/>
      <w:pPr>
        <w:ind w:left="4320" w:hanging="180"/>
      </w:pPr>
    </w:lvl>
    <w:lvl w:ilvl="6" w:tplc="B1CEA36A" w:tentative="1">
      <w:start w:val="1"/>
      <w:numFmt w:val="decimal"/>
      <w:lvlText w:val="%7."/>
      <w:lvlJc w:val="left"/>
      <w:pPr>
        <w:ind w:left="5040" w:hanging="360"/>
      </w:pPr>
    </w:lvl>
    <w:lvl w:ilvl="7" w:tplc="B4A46900" w:tentative="1">
      <w:start w:val="1"/>
      <w:numFmt w:val="lowerLetter"/>
      <w:lvlText w:val="%8."/>
      <w:lvlJc w:val="left"/>
      <w:pPr>
        <w:ind w:left="5760" w:hanging="360"/>
      </w:pPr>
    </w:lvl>
    <w:lvl w:ilvl="8" w:tplc="C14649E4" w:tentative="1">
      <w:start w:val="1"/>
      <w:numFmt w:val="lowerRoman"/>
      <w:lvlText w:val="%9."/>
      <w:lvlJc w:val="right"/>
      <w:pPr>
        <w:ind w:left="6480" w:hanging="180"/>
      </w:pPr>
    </w:lvl>
  </w:abstractNum>
  <w:abstractNum w:abstractNumId="4" w15:restartNumberingAfterBreak="0">
    <w:nsid w:val="46D6512F"/>
    <w:multiLevelType w:val="hybridMultilevel"/>
    <w:tmpl w:val="7DB89C4C"/>
    <w:lvl w:ilvl="0" w:tplc="FB767DAA">
      <w:start w:val="1"/>
      <w:numFmt w:val="decimal"/>
      <w:lvlText w:val="%1."/>
      <w:lvlJc w:val="left"/>
      <w:pPr>
        <w:ind w:left="720" w:hanging="360"/>
      </w:pPr>
    </w:lvl>
    <w:lvl w:ilvl="1" w:tplc="4782C508" w:tentative="1">
      <w:start w:val="1"/>
      <w:numFmt w:val="lowerLetter"/>
      <w:lvlText w:val="%2."/>
      <w:lvlJc w:val="left"/>
      <w:pPr>
        <w:ind w:left="1440" w:hanging="360"/>
      </w:pPr>
    </w:lvl>
    <w:lvl w:ilvl="2" w:tplc="71A084EC" w:tentative="1">
      <w:start w:val="1"/>
      <w:numFmt w:val="lowerRoman"/>
      <w:lvlText w:val="%3."/>
      <w:lvlJc w:val="right"/>
      <w:pPr>
        <w:ind w:left="2160" w:hanging="180"/>
      </w:pPr>
    </w:lvl>
    <w:lvl w:ilvl="3" w:tplc="B0EE2548" w:tentative="1">
      <w:start w:val="1"/>
      <w:numFmt w:val="decimal"/>
      <w:lvlText w:val="%4."/>
      <w:lvlJc w:val="left"/>
      <w:pPr>
        <w:ind w:left="2880" w:hanging="360"/>
      </w:pPr>
    </w:lvl>
    <w:lvl w:ilvl="4" w:tplc="BBCCF9C8" w:tentative="1">
      <w:start w:val="1"/>
      <w:numFmt w:val="lowerLetter"/>
      <w:lvlText w:val="%5."/>
      <w:lvlJc w:val="left"/>
      <w:pPr>
        <w:ind w:left="3600" w:hanging="360"/>
      </w:pPr>
    </w:lvl>
    <w:lvl w:ilvl="5" w:tplc="FB826B02" w:tentative="1">
      <w:start w:val="1"/>
      <w:numFmt w:val="lowerRoman"/>
      <w:lvlText w:val="%6."/>
      <w:lvlJc w:val="right"/>
      <w:pPr>
        <w:ind w:left="4320" w:hanging="180"/>
      </w:pPr>
    </w:lvl>
    <w:lvl w:ilvl="6" w:tplc="90EE9CC8" w:tentative="1">
      <w:start w:val="1"/>
      <w:numFmt w:val="decimal"/>
      <w:lvlText w:val="%7."/>
      <w:lvlJc w:val="left"/>
      <w:pPr>
        <w:ind w:left="5040" w:hanging="360"/>
      </w:pPr>
    </w:lvl>
    <w:lvl w:ilvl="7" w:tplc="0CD460A8" w:tentative="1">
      <w:start w:val="1"/>
      <w:numFmt w:val="lowerLetter"/>
      <w:lvlText w:val="%8."/>
      <w:lvlJc w:val="left"/>
      <w:pPr>
        <w:ind w:left="5760" w:hanging="360"/>
      </w:pPr>
    </w:lvl>
    <w:lvl w:ilvl="8" w:tplc="7C3A2DB8" w:tentative="1">
      <w:start w:val="1"/>
      <w:numFmt w:val="lowerRoman"/>
      <w:lvlText w:val="%9."/>
      <w:lvlJc w:val="right"/>
      <w:pPr>
        <w:ind w:left="6480" w:hanging="180"/>
      </w:pPr>
    </w:lvl>
  </w:abstractNum>
  <w:abstractNum w:abstractNumId="5" w15:restartNumberingAfterBreak="0">
    <w:nsid w:val="61B3697C"/>
    <w:multiLevelType w:val="hybridMultilevel"/>
    <w:tmpl w:val="F5C4EF6A"/>
    <w:lvl w:ilvl="0" w:tplc="66B0D05C">
      <w:start w:val="1"/>
      <w:numFmt w:val="decimal"/>
      <w:lvlText w:val="%1."/>
      <w:lvlJc w:val="left"/>
      <w:pPr>
        <w:ind w:left="720" w:hanging="360"/>
      </w:pPr>
    </w:lvl>
    <w:lvl w:ilvl="1" w:tplc="E8C0D64E" w:tentative="1">
      <w:start w:val="1"/>
      <w:numFmt w:val="lowerLetter"/>
      <w:lvlText w:val="%2."/>
      <w:lvlJc w:val="left"/>
      <w:pPr>
        <w:ind w:left="1440" w:hanging="360"/>
      </w:pPr>
    </w:lvl>
    <w:lvl w:ilvl="2" w:tplc="28D4BCCE" w:tentative="1">
      <w:start w:val="1"/>
      <w:numFmt w:val="lowerRoman"/>
      <w:lvlText w:val="%3."/>
      <w:lvlJc w:val="right"/>
      <w:pPr>
        <w:ind w:left="2160" w:hanging="180"/>
      </w:pPr>
    </w:lvl>
    <w:lvl w:ilvl="3" w:tplc="B53AF25E" w:tentative="1">
      <w:start w:val="1"/>
      <w:numFmt w:val="decimal"/>
      <w:lvlText w:val="%4."/>
      <w:lvlJc w:val="left"/>
      <w:pPr>
        <w:ind w:left="2880" w:hanging="360"/>
      </w:pPr>
    </w:lvl>
    <w:lvl w:ilvl="4" w:tplc="C0BC932A" w:tentative="1">
      <w:start w:val="1"/>
      <w:numFmt w:val="lowerLetter"/>
      <w:lvlText w:val="%5."/>
      <w:lvlJc w:val="left"/>
      <w:pPr>
        <w:ind w:left="3600" w:hanging="360"/>
      </w:pPr>
    </w:lvl>
    <w:lvl w:ilvl="5" w:tplc="5838BEF2" w:tentative="1">
      <w:start w:val="1"/>
      <w:numFmt w:val="lowerRoman"/>
      <w:lvlText w:val="%6."/>
      <w:lvlJc w:val="right"/>
      <w:pPr>
        <w:ind w:left="4320" w:hanging="180"/>
      </w:pPr>
    </w:lvl>
    <w:lvl w:ilvl="6" w:tplc="C7CEAB00" w:tentative="1">
      <w:start w:val="1"/>
      <w:numFmt w:val="decimal"/>
      <w:lvlText w:val="%7."/>
      <w:lvlJc w:val="left"/>
      <w:pPr>
        <w:ind w:left="5040" w:hanging="360"/>
      </w:pPr>
    </w:lvl>
    <w:lvl w:ilvl="7" w:tplc="D2023B4C" w:tentative="1">
      <w:start w:val="1"/>
      <w:numFmt w:val="lowerLetter"/>
      <w:lvlText w:val="%8."/>
      <w:lvlJc w:val="left"/>
      <w:pPr>
        <w:ind w:left="5760" w:hanging="360"/>
      </w:pPr>
    </w:lvl>
    <w:lvl w:ilvl="8" w:tplc="321CD412" w:tentative="1">
      <w:start w:val="1"/>
      <w:numFmt w:val="lowerRoman"/>
      <w:lvlText w:val="%9."/>
      <w:lvlJc w:val="right"/>
      <w:pPr>
        <w:ind w:left="6480" w:hanging="180"/>
      </w:pPr>
    </w:lvl>
  </w:abstractNum>
  <w:abstractNum w:abstractNumId="6" w15:restartNumberingAfterBreak="0">
    <w:nsid w:val="71866725"/>
    <w:multiLevelType w:val="hybridMultilevel"/>
    <w:tmpl w:val="9CB8B962"/>
    <w:lvl w:ilvl="0" w:tplc="ED80D784">
      <w:start w:val="1"/>
      <w:numFmt w:val="bullet"/>
      <w:lvlText w:val=""/>
      <w:lvlJc w:val="left"/>
      <w:pPr>
        <w:ind w:left="720" w:hanging="360"/>
      </w:pPr>
      <w:rPr>
        <w:rFonts w:ascii="Symbol" w:hAnsi="Symbol" w:hint="default"/>
      </w:rPr>
    </w:lvl>
    <w:lvl w:ilvl="1" w:tplc="852EDB18" w:tentative="1">
      <w:start w:val="1"/>
      <w:numFmt w:val="bullet"/>
      <w:lvlText w:val="o"/>
      <w:lvlJc w:val="left"/>
      <w:pPr>
        <w:ind w:left="1440" w:hanging="360"/>
      </w:pPr>
      <w:rPr>
        <w:rFonts w:ascii="Courier New" w:hAnsi="Courier New" w:cs="Courier New" w:hint="default"/>
      </w:rPr>
    </w:lvl>
    <w:lvl w:ilvl="2" w:tplc="D7602AF8" w:tentative="1">
      <w:start w:val="1"/>
      <w:numFmt w:val="bullet"/>
      <w:lvlText w:val=""/>
      <w:lvlJc w:val="left"/>
      <w:pPr>
        <w:ind w:left="2160" w:hanging="360"/>
      </w:pPr>
      <w:rPr>
        <w:rFonts w:ascii="Wingdings" w:hAnsi="Wingdings" w:hint="default"/>
      </w:rPr>
    </w:lvl>
    <w:lvl w:ilvl="3" w:tplc="CC602A52" w:tentative="1">
      <w:start w:val="1"/>
      <w:numFmt w:val="bullet"/>
      <w:lvlText w:val=""/>
      <w:lvlJc w:val="left"/>
      <w:pPr>
        <w:ind w:left="2880" w:hanging="360"/>
      </w:pPr>
      <w:rPr>
        <w:rFonts w:ascii="Symbol" w:hAnsi="Symbol" w:hint="default"/>
      </w:rPr>
    </w:lvl>
    <w:lvl w:ilvl="4" w:tplc="DAC67244" w:tentative="1">
      <w:start w:val="1"/>
      <w:numFmt w:val="bullet"/>
      <w:lvlText w:val="o"/>
      <w:lvlJc w:val="left"/>
      <w:pPr>
        <w:ind w:left="3600" w:hanging="360"/>
      </w:pPr>
      <w:rPr>
        <w:rFonts w:ascii="Courier New" w:hAnsi="Courier New" w:cs="Courier New" w:hint="default"/>
      </w:rPr>
    </w:lvl>
    <w:lvl w:ilvl="5" w:tplc="19867E32" w:tentative="1">
      <w:start w:val="1"/>
      <w:numFmt w:val="bullet"/>
      <w:lvlText w:val=""/>
      <w:lvlJc w:val="left"/>
      <w:pPr>
        <w:ind w:left="4320" w:hanging="360"/>
      </w:pPr>
      <w:rPr>
        <w:rFonts w:ascii="Wingdings" w:hAnsi="Wingdings" w:hint="default"/>
      </w:rPr>
    </w:lvl>
    <w:lvl w:ilvl="6" w:tplc="BC905F0A" w:tentative="1">
      <w:start w:val="1"/>
      <w:numFmt w:val="bullet"/>
      <w:lvlText w:val=""/>
      <w:lvlJc w:val="left"/>
      <w:pPr>
        <w:ind w:left="5040" w:hanging="360"/>
      </w:pPr>
      <w:rPr>
        <w:rFonts w:ascii="Symbol" w:hAnsi="Symbol" w:hint="default"/>
      </w:rPr>
    </w:lvl>
    <w:lvl w:ilvl="7" w:tplc="59F0C670" w:tentative="1">
      <w:start w:val="1"/>
      <w:numFmt w:val="bullet"/>
      <w:lvlText w:val="o"/>
      <w:lvlJc w:val="left"/>
      <w:pPr>
        <w:ind w:left="5760" w:hanging="360"/>
      </w:pPr>
      <w:rPr>
        <w:rFonts w:ascii="Courier New" w:hAnsi="Courier New" w:cs="Courier New" w:hint="default"/>
      </w:rPr>
    </w:lvl>
    <w:lvl w:ilvl="8" w:tplc="67824BE6" w:tentative="1">
      <w:start w:val="1"/>
      <w:numFmt w:val="bullet"/>
      <w:lvlText w:val=""/>
      <w:lvlJc w:val="left"/>
      <w:pPr>
        <w:ind w:left="6480" w:hanging="360"/>
      </w:pPr>
      <w:rPr>
        <w:rFonts w:ascii="Wingdings" w:hAnsi="Wingdings" w:hint="default"/>
      </w:rPr>
    </w:lvl>
  </w:abstractNum>
  <w:abstractNum w:abstractNumId="7" w15:restartNumberingAfterBreak="0">
    <w:nsid w:val="73D57A4E"/>
    <w:multiLevelType w:val="hybridMultilevel"/>
    <w:tmpl w:val="AD72A2E0"/>
    <w:lvl w:ilvl="0" w:tplc="F796BD9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55195352">
    <w:abstractNumId w:val="2"/>
  </w:num>
  <w:num w:numId="2" w16cid:durableId="190655761">
    <w:abstractNumId w:val="6"/>
  </w:num>
  <w:num w:numId="3" w16cid:durableId="168064931">
    <w:abstractNumId w:val="4"/>
  </w:num>
  <w:num w:numId="4" w16cid:durableId="1114788354">
    <w:abstractNumId w:val="3"/>
  </w:num>
  <w:num w:numId="5" w16cid:durableId="1650016384">
    <w:abstractNumId w:val="1"/>
  </w:num>
  <w:num w:numId="6" w16cid:durableId="1413700014">
    <w:abstractNumId w:val="5"/>
  </w:num>
  <w:num w:numId="7" w16cid:durableId="843978951">
    <w:abstractNumId w:val="0"/>
  </w:num>
  <w:num w:numId="8" w16cid:durableId="830022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54"/>
    <w:rsid w:val="000157F0"/>
    <w:rsid w:val="000240CD"/>
    <w:rsid w:val="001202AA"/>
    <w:rsid w:val="001F0806"/>
    <w:rsid w:val="00256DB1"/>
    <w:rsid w:val="00284060"/>
    <w:rsid w:val="002D6660"/>
    <w:rsid w:val="003026F0"/>
    <w:rsid w:val="00310AC0"/>
    <w:rsid w:val="00384C3F"/>
    <w:rsid w:val="00435654"/>
    <w:rsid w:val="0045002A"/>
    <w:rsid w:val="004F5015"/>
    <w:rsid w:val="00571218"/>
    <w:rsid w:val="005E7FEC"/>
    <w:rsid w:val="008821A3"/>
    <w:rsid w:val="00896335"/>
    <w:rsid w:val="008A030F"/>
    <w:rsid w:val="00997460"/>
    <w:rsid w:val="009B7B2A"/>
    <w:rsid w:val="009D482C"/>
    <w:rsid w:val="00B0458D"/>
    <w:rsid w:val="00C14EE4"/>
    <w:rsid w:val="00C24715"/>
    <w:rsid w:val="00C77EAD"/>
    <w:rsid w:val="00C9398B"/>
    <w:rsid w:val="00CE75FD"/>
    <w:rsid w:val="00E84517"/>
    <w:rsid w:val="00F14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FFB2"/>
  <w15:docId w15:val="{7E4D6E46-5271-43E8-BAC3-F328D29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1218"/>
    <w:pPr>
      <w:spacing w:after="0" w:line="240" w:lineRule="auto"/>
    </w:pPr>
    <w:rPr>
      <w:rFonts w:ascii="Arial" w:eastAsia="Times New Roman" w:hAnsi="Arial" w:cs="Times New Roman"/>
      <w:sz w:val="20"/>
      <w:szCs w:val="24"/>
    </w:rPr>
  </w:style>
  <w:style w:type="paragraph" w:styleId="Kop1">
    <w:name w:val="heading 1"/>
    <w:basedOn w:val="Standaard"/>
    <w:next w:val="Standaard"/>
    <w:link w:val="Kop1Char"/>
    <w:uiPriority w:val="9"/>
    <w:qFormat/>
    <w:rsid w:val="00794865"/>
    <w:pPr>
      <w:keepNext/>
      <w:keepLines/>
      <w:outlineLvl w:val="0"/>
    </w:pPr>
    <w:rPr>
      <w:rFonts w:eastAsiaTheme="majorEastAsia" w:cstheme="majorBidi"/>
      <w:b/>
      <w:bCs/>
      <w:sz w:val="40"/>
      <w:szCs w:val="28"/>
    </w:rPr>
  </w:style>
  <w:style w:type="paragraph" w:styleId="Kop2">
    <w:name w:val="heading 2"/>
    <w:basedOn w:val="Standaard"/>
    <w:next w:val="Standaard"/>
    <w:link w:val="Kop2Char"/>
    <w:uiPriority w:val="9"/>
    <w:unhideWhenUsed/>
    <w:qFormat/>
    <w:rsid w:val="00794865"/>
    <w:pPr>
      <w:keepNext/>
      <w:keepLines/>
      <w:outlineLvl w:val="1"/>
    </w:pPr>
    <w:rPr>
      <w:rFonts w:eastAsiaTheme="majorEastAsia" w:cstheme="majorBidi"/>
      <w:b/>
      <w:bCs/>
      <w:sz w:val="30"/>
      <w:szCs w:val="26"/>
    </w:rPr>
  </w:style>
  <w:style w:type="paragraph" w:styleId="Kop3">
    <w:name w:val="heading 3"/>
    <w:basedOn w:val="Standaard"/>
    <w:next w:val="Standaard"/>
    <w:link w:val="Kop3Char"/>
    <w:uiPriority w:val="9"/>
    <w:unhideWhenUsed/>
    <w:qFormat/>
    <w:rsid w:val="00794865"/>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794865"/>
    <w:pPr>
      <w:keepNext/>
      <w:keepLines/>
      <w:outlineLvl w:val="3"/>
    </w:pPr>
    <w:rPr>
      <w:rFonts w:eastAsiaTheme="majorEastAsia" w:cstheme="majorBidi"/>
      <w:b/>
      <w:bCs/>
      <w:i/>
      <w:iCs/>
    </w:rPr>
  </w:style>
  <w:style w:type="paragraph" w:styleId="Kop5">
    <w:name w:val="heading 5"/>
    <w:basedOn w:val="Standaard"/>
    <w:next w:val="Standaard"/>
    <w:link w:val="Kop5Char"/>
    <w:uiPriority w:val="9"/>
    <w:unhideWhenUsed/>
    <w:qFormat/>
    <w:rsid w:val="00794865"/>
    <w:pPr>
      <w:keepNext/>
      <w:keepLines/>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4865"/>
    <w:pPr>
      <w:spacing w:after="0" w:line="240" w:lineRule="auto"/>
    </w:pPr>
    <w:rPr>
      <w:rFonts w:ascii="Arial" w:hAnsi="Arial"/>
      <w:sz w:val="20"/>
    </w:rPr>
  </w:style>
  <w:style w:type="character" w:customStyle="1" w:styleId="Kop1Char">
    <w:name w:val="Kop 1 Char"/>
    <w:basedOn w:val="Standaardalinea-lettertype"/>
    <w:link w:val="Kop1"/>
    <w:uiPriority w:val="9"/>
    <w:rsid w:val="00794865"/>
    <w:rPr>
      <w:rFonts w:ascii="Arial" w:eastAsiaTheme="majorEastAsia" w:hAnsi="Arial" w:cstheme="majorBidi"/>
      <w:b/>
      <w:bCs/>
      <w:sz w:val="40"/>
      <w:szCs w:val="28"/>
    </w:rPr>
  </w:style>
  <w:style w:type="character" w:customStyle="1" w:styleId="Kop2Char">
    <w:name w:val="Kop 2 Char"/>
    <w:basedOn w:val="Standaardalinea-lettertype"/>
    <w:link w:val="Kop2"/>
    <w:uiPriority w:val="9"/>
    <w:rsid w:val="00794865"/>
    <w:rPr>
      <w:rFonts w:ascii="Arial" w:eastAsiaTheme="majorEastAsia" w:hAnsi="Arial" w:cstheme="majorBidi"/>
      <w:b/>
      <w:bCs/>
      <w:sz w:val="30"/>
      <w:szCs w:val="26"/>
    </w:rPr>
  </w:style>
  <w:style w:type="character" w:customStyle="1" w:styleId="Kop3Char">
    <w:name w:val="Kop 3 Char"/>
    <w:basedOn w:val="Standaardalinea-lettertype"/>
    <w:link w:val="Kop3"/>
    <w:uiPriority w:val="9"/>
    <w:rsid w:val="00794865"/>
    <w:rPr>
      <w:rFonts w:ascii="Arial" w:eastAsiaTheme="majorEastAsia" w:hAnsi="Arial" w:cstheme="majorBidi"/>
      <w:b/>
      <w:bCs/>
      <w:sz w:val="20"/>
    </w:rPr>
  </w:style>
  <w:style w:type="character" w:customStyle="1" w:styleId="Kop4Char">
    <w:name w:val="Kop 4 Char"/>
    <w:basedOn w:val="Standaardalinea-lettertype"/>
    <w:link w:val="Kop4"/>
    <w:uiPriority w:val="9"/>
    <w:rsid w:val="00794865"/>
    <w:rPr>
      <w:rFonts w:ascii="Arial" w:eastAsiaTheme="majorEastAsia" w:hAnsi="Arial" w:cstheme="majorBidi"/>
      <w:b/>
      <w:bCs/>
      <w:i/>
      <w:iCs/>
      <w:sz w:val="20"/>
    </w:rPr>
  </w:style>
  <w:style w:type="character" w:customStyle="1" w:styleId="Kop5Char">
    <w:name w:val="Kop 5 Char"/>
    <w:basedOn w:val="Standaardalinea-lettertype"/>
    <w:link w:val="Kop5"/>
    <w:uiPriority w:val="9"/>
    <w:rsid w:val="00794865"/>
    <w:rPr>
      <w:rFonts w:ascii="Arial" w:eastAsiaTheme="majorEastAsia" w:hAnsi="Arial" w:cstheme="majorBidi"/>
      <w:i/>
      <w:sz w:val="20"/>
    </w:rPr>
  </w:style>
  <w:style w:type="paragraph" w:styleId="Duidelijkcitaat">
    <w:name w:val="Intense Quote"/>
    <w:basedOn w:val="Standaard"/>
    <w:next w:val="Standaard"/>
    <w:link w:val="DuidelijkcitaatChar"/>
    <w:uiPriority w:val="30"/>
    <w:qFormat/>
    <w:rsid w:val="00794865"/>
    <w:pPr>
      <w:pBdr>
        <w:bottom w:val="single" w:sz="8" w:space="1" w:color="auto"/>
      </w:pBdr>
      <w:ind w:right="936"/>
    </w:pPr>
    <w:rPr>
      <w:bCs/>
      <w:iCs/>
      <w:color w:val="000000" w:themeColor="text1"/>
    </w:rPr>
  </w:style>
  <w:style w:type="character" w:customStyle="1" w:styleId="DuidelijkcitaatChar">
    <w:name w:val="Duidelijk citaat Char"/>
    <w:basedOn w:val="Standaardalinea-lettertype"/>
    <w:link w:val="Duidelijkcitaat"/>
    <w:uiPriority w:val="30"/>
    <w:rsid w:val="00794865"/>
    <w:rPr>
      <w:rFonts w:ascii="Arial" w:hAnsi="Arial"/>
      <w:bCs/>
      <w:iCs/>
      <w:color w:val="000000" w:themeColor="text1"/>
      <w:sz w:val="20"/>
    </w:rPr>
  </w:style>
  <w:style w:type="paragraph" w:styleId="Koptekst">
    <w:name w:val="header"/>
    <w:basedOn w:val="Standaard"/>
    <w:link w:val="KoptekstChar"/>
    <w:rsid w:val="00571218"/>
    <w:pPr>
      <w:tabs>
        <w:tab w:val="center" w:pos="4536"/>
        <w:tab w:val="right" w:pos="9072"/>
      </w:tabs>
    </w:pPr>
  </w:style>
  <w:style w:type="character" w:customStyle="1" w:styleId="KoptekstChar">
    <w:name w:val="Koptekst Char"/>
    <w:basedOn w:val="Standaardalinea-lettertype"/>
    <w:link w:val="Koptekst"/>
    <w:rsid w:val="00571218"/>
    <w:rPr>
      <w:rFonts w:ascii="Arial" w:eastAsia="Times New Roman" w:hAnsi="Arial" w:cs="Times New Roman"/>
      <w:sz w:val="20"/>
      <w:szCs w:val="24"/>
    </w:rPr>
  </w:style>
  <w:style w:type="paragraph" w:styleId="Voettekst">
    <w:name w:val="footer"/>
    <w:basedOn w:val="Standaard"/>
    <w:link w:val="VoettekstChar"/>
    <w:rsid w:val="00571218"/>
    <w:pPr>
      <w:tabs>
        <w:tab w:val="center" w:pos="4536"/>
        <w:tab w:val="right" w:pos="9072"/>
      </w:tabs>
    </w:pPr>
  </w:style>
  <w:style w:type="character" w:customStyle="1" w:styleId="VoettekstChar">
    <w:name w:val="Voettekst Char"/>
    <w:basedOn w:val="Standaardalinea-lettertype"/>
    <w:link w:val="Voettekst"/>
    <w:rsid w:val="00571218"/>
    <w:rPr>
      <w:rFonts w:ascii="Arial" w:eastAsia="Times New Roman" w:hAnsi="Arial" w:cs="Times New Roman"/>
      <w:sz w:val="20"/>
      <w:szCs w:val="24"/>
    </w:rPr>
  </w:style>
  <w:style w:type="table" w:styleId="Tabelraster">
    <w:name w:val="Table Grid"/>
    <w:basedOn w:val="Standaardtabel"/>
    <w:uiPriority w:val="59"/>
    <w:rsid w:val="0002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751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1724">
      <w:bodyDiv w:val="1"/>
      <w:marLeft w:val="0"/>
      <w:marRight w:val="0"/>
      <w:marTop w:val="0"/>
      <w:marBottom w:val="0"/>
      <w:divBdr>
        <w:top w:val="none" w:sz="0" w:space="0" w:color="auto"/>
        <w:left w:val="none" w:sz="0" w:space="0" w:color="auto"/>
        <w:bottom w:val="none" w:sz="0" w:space="0" w:color="auto"/>
        <w:right w:val="none" w:sz="0" w:space="0" w:color="auto"/>
      </w:divBdr>
    </w:div>
    <w:div w:id="15842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Aa en Hunze</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Scheerhoorn, Karina</dc:creator>
  <cp:lastModifiedBy>karien van der heijden</cp:lastModifiedBy>
  <cp:revision>5</cp:revision>
  <dcterms:created xsi:type="dcterms:W3CDTF">2024-11-19T11:01:00Z</dcterms:created>
  <dcterms:modified xsi:type="dcterms:W3CDTF">2024-11-20T08:20:00Z</dcterms:modified>
</cp:coreProperties>
</file>